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593616" w14:textId="77777777" w:rsidR="00C905C5" w:rsidRPr="00C905C5" w:rsidRDefault="00C905C5" w:rsidP="00C905C5">
      <w:r w:rsidRPr="00C905C5">
        <w:t xml:space="preserve">Dear </w:t>
      </w:r>
      <w:hyperlink r:id="rId4" w:history="1">
        <w:r w:rsidRPr="00C905C5">
          <w:rPr>
            <w:rStyle w:val="Hyperlink"/>
          </w:rPr>
          <w:t>@Khaled Khalil</w:t>
        </w:r>
      </w:hyperlink>
      <w:r w:rsidRPr="00C905C5">
        <w:t>,</w:t>
      </w:r>
    </w:p>
    <w:p w14:paraId="577CEB18" w14:textId="77777777" w:rsidR="00C905C5" w:rsidRPr="00C905C5" w:rsidRDefault="00C905C5" w:rsidP="00C905C5">
      <w:r w:rsidRPr="00C905C5">
        <w:t> </w:t>
      </w:r>
    </w:p>
    <w:p w14:paraId="6E53D05B" w14:textId="77777777" w:rsidR="00C905C5" w:rsidRPr="00C905C5" w:rsidRDefault="00C905C5" w:rsidP="00C905C5">
      <w:r w:rsidRPr="00C905C5">
        <w:t>Kindly align the resource for the below mentioned issue:</w:t>
      </w:r>
    </w:p>
    <w:p w14:paraId="206D2EB1" w14:textId="77777777" w:rsidR="00C905C5" w:rsidRPr="00C905C5" w:rsidRDefault="00C905C5" w:rsidP="00C905C5">
      <w:r w:rsidRPr="00C905C5">
        <w:t> </w:t>
      </w:r>
    </w:p>
    <w:p w14:paraId="17A50B0E" w14:textId="77777777" w:rsidR="00C905C5" w:rsidRPr="00C905C5" w:rsidRDefault="00C905C5" w:rsidP="00C905C5">
      <w:r w:rsidRPr="00C905C5">
        <w:t>It has been observed that the FR doesn’t sync with the Inventory report.</w:t>
      </w:r>
    </w:p>
    <w:p w14:paraId="31A5C7E4" w14:textId="77777777" w:rsidR="00C905C5" w:rsidRPr="00C905C5" w:rsidRDefault="00C905C5" w:rsidP="00C905C5">
      <w:r w:rsidRPr="00C905C5">
        <w:t> </w:t>
      </w:r>
    </w:p>
    <w:p w14:paraId="3FF24B52" w14:textId="77777777" w:rsidR="00C905C5" w:rsidRPr="00C905C5" w:rsidRDefault="00C905C5" w:rsidP="00C905C5">
      <w:r w:rsidRPr="00C905C5">
        <w:t>Example:</w:t>
      </w:r>
    </w:p>
    <w:p w14:paraId="4D406C4B" w14:textId="77777777" w:rsidR="00C905C5" w:rsidRPr="00C905C5" w:rsidRDefault="00C905C5" w:rsidP="00C905C5">
      <w:r w:rsidRPr="00C905C5">
        <w:t> </w:t>
      </w:r>
    </w:p>
    <w:p w14:paraId="3B875B7A" w14:textId="77777777" w:rsidR="00C905C5" w:rsidRPr="00C905C5" w:rsidRDefault="00C905C5" w:rsidP="00C905C5">
      <w:r w:rsidRPr="00C905C5">
        <w:t>The same TAG has different SN showing in Inventory and FR.</w:t>
      </w:r>
    </w:p>
    <w:p w14:paraId="52CD362E" w14:textId="77777777" w:rsidR="00C905C5" w:rsidRPr="00C905C5" w:rsidRDefault="00C905C5" w:rsidP="00C905C5">
      <w:r w:rsidRPr="00C905C5">
        <w:t>Ideally the SN of inventory should get sync with the FR,</w:t>
      </w:r>
    </w:p>
    <w:p w14:paraId="25A45AE7" w14:textId="77777777" w:rsidR="00C905C5" w:rsidRPr="00C905C5" w:rsidRDefault="00C905C5" w:rsidP="00C905C5">
      <w:r w:rsidRPr="00C905C5">
        <w:t> </w:t>
      </w:r>
    </w:p>
    <w:p w14:paraId="2D4021BE" w14:textId="77777777" w:rsidR="00C905C5" w:rsidRPr="00C905C5" w:rsidRDefault="00C905C5" w:rsidP="00C905C5">
      <w:r w:rsidRPr="00C905C5">
        <w:t> </w:t>
      </w:r>
    </w:p>
    <w:p w14:paraId="105B36FD" w14:textId="30713F96" w:rsidR="00C905C5" w:rsidRPr="00C905C5" w:rsidRDefault="00C905C5" w:rsidP="00C905C5">
      <w:r w:rsidRPr="00C905C5">
        <w:rPr>
          <w:lang w:val="en-GB"/>
        </w:rPr>
        <w:drawing>
          <wp:inline distT="0" distB="0" distL="0" distR="0" wp14:anchorId="52979B89" wp14:editId="4D4530CD">
            <wp:extent cx="4945380" cy="1348740"/>
            <wp:effectExtent l="0" t="0" r="7620" b="3810"/>
            <wp:docPr id="2061402695" name="Picture 10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1402695" name="Picture 10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538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594DE5" w14:textId="77777777" w:rsidR="00C905C5" w:rsidRPr="00C905C5" w:rsidRDefault="00C905C5" w:rsidP="00C905C5">
      <w:r w:rsidRPr="00C905C5">
        <w:rPr>
          <w:lang w:val="en-GB"/>
        </w:rPr>
        <w:t> </w:t>
      </w:r>
    </w:p>
    <w:p w14:paraId="7B0E16B1" w14:textId="77777777" w:rsidR="00C905C5" w:rsidRPr="00C905C5" w:rsidRDefault="00C905C5" w:rsidP="00C905C5">
      <w:r w:rsidRPr="00C905C5">
        <w:rPr>
          <w:b/>
          <w:bCs/>
          <w:lang w:val="en-GB"/>
        </w:rPr>
        <w:t>FR</w:t>
      </w:r>
    </w:p>
    <w:p w14:paraId="66896F99" w14:textId="77777777" w:rsidR="00C905C5" w:rsidRPr="00C905C5" w:rsidRDefault="00C905C5" w:rsidP="00C905C5">
      <w:r w:rsidRPr="00C905C5">
        <w:rPr>
          <w:lang w:val="en-GB"/>
        </w:rPr>
        <w:t> </w:t>
      </w:r>
    </w:p>
    <w:p w14:paraId="418B1E9E" w14:textId="20A6771C" w:rsidR="00C905C5" w:rsidRPr="00C905C5" w:rsidRDefault="00C905C5" w:rsidP="00C905C5">
      <w:r w:rsidRPr="00C905C5">
        <w:rPr>
          <w:lang w:val="en-GB"/>
        </w:rPr>
        <w:drawing>
          <wp:inline distT="0" distB="0" distL="0" distR="0" wp14:anchorId="1D36B4E2" wp14:editId="726DF832">
            <wp:extent cx="5943600" cy="1464310"/>
            <wp:effectExtent l="0" t="0" r="0" b="2540"/>
            <wp:docPr id="981221220" name="Picture 9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1221220" name="Picture 9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64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226BAB" w14:textId="77777777" w:rsidR="00C905C5" w:rsidRPr="00C905C5" w:rsidRDefault="00C905C5" w:rsidP="00C905C5">
      <w:r w:rsidRPr="00C905C5">
        <w:rPr>
          <w:lang w:val="en-GB"/>
        </w:rPr>
        <w:t> </w:t>
      </w:r>
    </w:p>
    <w:p w14:paraId="7089318C" w14:textId="77777777" w:rsidR="00C905C5" w:rsidRPr="00C905C5" w:rsidRDefault="00C905C5" w:rsidP="00C905C5">
      <w:r w:rsidRPr="00C905C5">
        <w:rPr>
          <w:lang w:val="en-GB"/>
        </w:rPr>
        <w:lastRenderedPageBreak/>
        <w:t> </w:t>
      </w:r>
    </w:p>
    <w:p w14:paraId="5A3EAB10" w14:textId="77777777" w:rsidR="00C905C5" w:rsidRPr="00C905C5" w:rsidRDefault="00C905C5" w:rsidP="00C905C5">
      <w:r w:rsidRPr="00C905C5">
        <w:rPr>
          <w:lang w:val="en-GB"/>
        </w:rPr>
        <w:t> </w:t>
      </w:r>
    </w:p>
    <w:p w14:paraId="31357189" w14:textId="77777777" w:rsidR="00C905C5" w:rsidRPr="00C905C5" w:rsidRDefault="00C905C5" w:rsidP="00C905C5">
      <w:r w:rsidRPr="00C905C5">
        <w:rPr>
          <w:lang w:val="en-GB"/>
        </w:rPr>
        <w:t>Also, it has been observed that the SN is not present in the Inventory report showing Delete “no” in FR.</w:t>
      </w:r>
    </w:p>
    <w:p w14:paraId="6A515DBF" w14:textId="77777777" w:rsidR="00C905C5" w:rsidRPr="00C905C5" w:rsidRDefault="00C905C5" w:rsidP="00C905C5">
      <w:r w:rsidRPr="00C905C5">
        <w:rPr>
          <w:lang w:val="en-GB"/>
        </w:rPr>
        <w:t> </w:t>
      </w:r>
    </w:p>
    <w:p w14:paraId="4E866571" w14:textId="36DF9B11" w:rsidR="00C905C5" w:rsidRPr="00C905C5" w:rsidRDefault="00C905C5" w:rsidP="00C905C5">
      <w:r w:rsidRPr="00C905C5">
        <w:rPr>
          <w:lang w:val="en-GB"/>
        </w:rPr>
        <w:drawing>
          <wp:inline distT="0" distB="0" distL="0" distR="0" wp14:anchorId="56C5FAF9" wp14:editId="057A10B5">
            <wp:extent cx="5943600" cy="989330"/>
            <wp:effectExtent l="0" t="0" r="0" b="1270"/>
            <wp:docPr id="176566528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__x0000_i1033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89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EE7FF6" w14:textId="77777777" w:rsidR="00C905C5" w:rsidRPr="00C905C5" w:rsidRDefault="00C905C5" w:rsidP="00C905C5">
      <w:r w:rsidRPr="00C905C5">
        <w:rPr>
          <w:lang w:val="en-GB"/>
        </w:rPr>
        <w:t> </w:t>
      </w:r>
    </w:p>
    <w:p w14:paraId="1CAFC707" w14:textId="4BC5F13E" w:rsidR="00C905C5" w:rsidRPr="00C905C5" w:rsidRDefault="00C905C5" w:rsidP="00C905C5">
      <w:r w:rsidRPr="00C905C5">
        <w:rPr>
          <w:lang w:val="en-GB"/>
        </w:rPr>
        <w:drawing>
          <wp:inline distT="0" distB="0" distL="0" distR="0" wp14:anchorId="0439F721" wp14:editId="1BCE1345">
            <wp:extent cx="5943600" cy="836930"/>
            <wp:effectExtent l="0" t="0" r="0" b="1270"/>
            <wp:docPr id="11807106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__x0000_i1032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36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731609" w14:textId="77777777" w:rsidR="00C905C5" w:rsidRPr="00C905C5" w:rsidRDefault="00C905C5" w:rsidP="00C905C5">
      <w:r w:rsidRPr="00C905C5">
        <w:rPr>
          <w:lang w:val="en-GB"/>
        </w:rPr>
        <w:t> </w:t>
      </w:r>
    </w:p>
    <w:p w14:paraId="40211D7A" w14:textId="77777777" w:rsidR="00C905C5" w:rsidRPr="00C905C5" w:rsidRDefault="00C905C5" w:rsidP="00C905C5">
      <w:r w:rsidRPr="00C905C5">
        <w:rPr>
          <w:lang w:val="en-GB"/>
        </w:rPr>
        <w:t> </w:t>
      </w:r>
    </w:p>
    <w:p w14:paraId="5174B2BA" w14:textId="77777777" w:rsidR="00C905C5" w:rsidRPr="00C905C5" w:rsidRDefault="00C905C5" w:rsidP="00C905C5">
      <w:r w:rsidRPr="00C905C5">
        <w:rPr>
          <w:lang w:val="en-GB"/>
        </w:rPr>
        <w:t>More cases like that :</w:t>
      </w:r>
    </w:p>
    <w:p w14:paraId="04F96882" w14:textId="77777777" w:rsidR="00C905C5" w:rsidRPr="00C905C5" w:rsidRDefault="00C905C5" w:rsidP="00C905C5">
      <w:r w:rsidRPr="00C905C5">
        <w:rPr>
          <w:lang w:val="en-GB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0"/>
        <w:gridCol w:w="1540"/>
        <w:gridCol w:w="2841"/>
      </w:tblGrid>
      <w:tr w:rsidR="00C905C5" w:rsidRPr="00C905C5" w14:paraId="4349CB62" w14:textId="77777777">
        <w:trPr>
          <w:trHeight w:val="288"/>
        </w:trPr>
        <w:tc>
          <w:tcPr>
            <w:tcW w:w="2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2AFC05" w14:textId="77777777" w:rsidR="00C905C5" w:rsidRPr="00C905C5" w:rsidRDefault="00C905C5" w:rsidP="00C905C5">
            <w:r w:rsidRPr="00C905C5">
              <w:rPr>
                <w:lang w:val="en-GB"/>
              </w:rPr>
              <w:t>S.N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133FE1" w14:textId="77777777" w:rsidR="00C905C5" w:rsidRPr="00C905C5" w:rsidRDefault="00C905C5" w:rsidP="00C905C5">
            <w:r w:rsidRPr="00C905C5">
              <w:rPr>
                <w:lang w:val="en-GB"/>
              </w:rPr>
              <w:t>Tag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868285" w14:textId="77777777" w:rsidR="00C905C5" w:rsidRPr="00C905C5" w:rsidRDefault="00C905C5" w:rsidP="00C905C5">
            <w:r w:rsidRPr="00C905C5">
              <w:rPr>
                <w:lang w:val="en-GB"/>
              </w:rPr>
              <w:t>S.N</w:t>
            </w:r>
          </w:p>
        </w:tc>
      </w:tr>
      <w:tr w:rsidR="00C905C5" w:rsidRPr="00C905C5" w14:paraId="6A6C835A" w14:textId="77777777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0C48BF" w14:textId="77777777" w:rsidR="00C905C5" w:rsidRPr="00C905C5" w:rsidRDefault="00C905C5" w:rsidP="00C905C5">
            <w:r w:rsidRPr="00C905C5">
              <w:rPr>
                <w:lang w:val="en-GB"/>
              </w:rPr>
              <w:t>ES2460056169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4F73AB" w14:textId="77777777" w:rsidR="00C905C5" w:rsidRPr="00C905C5" w:rsidRDefault="00C905C5" w:rsidP="00C905C5">
            <w:r w:rsidRPr="00C905C5">
              <w:rPr>
                <w:lang w:val="en-GB"/>
              </w:rPr>
              <w:t>20107082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154E60" w14:textId="77777777" w:rsidR="00C905C5" w:rsidRPr="00C905C5" w:rsidRDefault="00C905C5" w:rsidP="00C905C5">
            <w:r w:rsidRPr="00C905C5">
              <w:rPr>
                <w:lang w:val="en-GB"/>
              </w:rPr>
              <w:t>2121162778ESQ5001679</w:t>
            </w:r>
          </w:p>
        </w:tc>
      </w:tr>
      <w:tr w:rsidR="00C905C5" w:rsidRPr="00C905C5" w14:paraId="3D934075" w14:textId="77777777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F802AA" w14:textId="77777777" w:rsidR="00C905C5" w:rsidRPr="00C905C5" w:rsidRDefault="00C905C5" w:rsidP="00C905C5">
            <w:r w:rsidRPr="00C905C5">
              <w:rPr>
                <w:lang w:val="en-GB"/>
              </w:rPr>
              <w:t>ES2450044958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8B0DF9" w14:textId="77777777" w:rsidR="00C905C5" w:rsidRPr="00C905C5" w:rsidRDefault="00C905C5" w:rsidP="00C905C5">
            <w:r w:rsidRPr="00C905C5">
              <w:rPr>
                <w:lang w:val="en-GB"/>
              </w:rPr>
              <w:t>20107081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A3D79C" w14:textId="77777777" w:rsidR="00C905C5" w:rsidRPr="00C905C5" w:rsidRDefault="00C905C5" w:rsidP="00C905C5">
            <w:r w:rsidRPr="00C905C5">
              <w:rPr>
                <w:lang w:val="en-GB"/>
              </w:rPr>
              <w:t>2133010007CJQ3007400</w:t>
            </w:r>
          </w:p>
        </w:tc>
      </w:tr>
      <w:tr w:rsidR="00C905C5" w:rsidRPr="00C905C5" w14:paraId="20586CF6" w14:textId="77777777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1C989A" w14:textId="77777777" w:rsidR="00C905C5" w:rsidRPr="00C905C5" w:rsidRDefault="00C905C5" w:rsidP="00C905C5">
            <w:r w:rsidRPr="00C905C5">
              <w:rPr>
                <w:lang w:val="en-GB"/>
              </w:rPr>
              <w:t>ES2450044973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172C74" w14:textId="77777777" w:rsidR="00C905C5" w:rsidRPr="00C905C5" w:rsidRDefault="00C905C5" w:rsidP="00C905C5">
            <w:r w:rsidRPr="00C905C5">
              <w:rPr>
                <w:lang w:val="en-GB"/>
              </w:rPr>
              <w:t>10113638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11362F" w14:textId="77777777" w:rsidR="00C905C5" w:rsidRPr="00C905C5" w:rsidRDefault="00C905C5" w:rsidP="00C905C5">
            <w:r w:rsidRPr="00C905C5">
              <w:rPr>
                <w:lang w:val="en-GB"/>
              </w:rPr>
              <w:t>2121162778ESQ4001593</w:t>
            </w:r>
          </w:p>
        </w:tc>
      </w:tr>
    </w:tbl>
    <w:p w14:paraId="7B58E292" w14:textId="77777777" w:rsidR="00C905C5" w:rsidRPr="00C905C5" w:rsidRDefault="00C905C5" w:rsidP="00C905C5">
      <w:r w:rsidRPr="00C905C5">
        <w:rPr>
          <w:lang w:val="en-GB"/>
        </w:rPr>
        <w:t> </w:t>
      </w:r>
    </w:p>
    <w:p w14:paraId="1BF8E6A3" w14:textId="660E29A3" w:rsidR="00C905C5" w:rsidRPr="00C905C5" w:rsidRDefault="00C905C5" w:rsidP="00C905C5">
      <w:r w:rsidRPr="00C905C5">
        <w:lastRenderedPageBreak/>
        <w:drawing>
          <wp:inline distT="0" distB="0" distL="0" distR="0" wp14:anchorId="3ECA6A35" wp14:editId="6B3186D2">
            <wp:extent cx="5943600" cy="2531745"/>
            <wp:effectExtent l="0" t="0" r="0" b="1905"/>
            <wp:docPr id="299214203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_Picture 1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31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66FFF" w14:textId="77777777" w:rsidR="00C905C5" w:rsidRDefault="00C905C5"/>
    <w:sectPr w:rsidR="00C905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5C5"/>
    <w:rsid w:val="00C905C5"/>
    <w:rsid w:val="00FA2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E1E2FD"/>
  <w15:chartTrackingRefBased/>
  <w15:docId w15:val="{4DFADEA3-0267-4AAB-8810-CDB5AD243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05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905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905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905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905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905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905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905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905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05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905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905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905C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905C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905C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905C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905C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905C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905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905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905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905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905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905C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905C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905C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905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905C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905C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905C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905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jpg@01DC7D93.BFD58BE0" TargetMode="External"/><Relationship Id="rId13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cid:image005.png@01DC7D94.28706A80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cid:image001.jpg@01DC7D93.BFD58BE0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cid:image004.png@01DC7D94.28706A80" TargetMode="External"/><Relationship Id="rId4" Type="http://schemas.openxmlformats.org/officeDocument/2006/relationships/hyperlink" Target="mailto:Khaled.Khalil@nuiva.com" TargetMode="External"/><Relationship Id="rId9" Type="http://schemas.openxmlformats.org/officeDocument/2006/relationships/image" Target="media/image3.png"/><Relationship Id="rId14" Type="http://schemas.openxmlformats.org/officeDocument/2006/relationships/image" Target="cid:image006.jpg@01DC7D94.28706A8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</Words>
  <Characters>549</Characters>
  <Application>Microsoft Office Word</Application>
  <DocSecurity>0</DocSecurity>
  <Lines>45</Lines>
  <Paragraphs>32</Paragraphs>
  <ScaleCrop>false</ScaleCrop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1</cp:revision>
  <dcterms:created xsi:type="dcterms:W3CDTF">2026-01-05T05:59:00Z</dcterms:created>
  <dcterms:modified xsi:type="dcterms:W3CDTF">2026-01-05T06:00:00Z</dcterms:modified>
</cp:coreProperties>
</file>